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829CF" w14:textId="674EEE51" w:rsidR="00EA74FA" w:rsidRDefault="00312773">
      <w:r w:rsidRPr="00312773">
        <w:t>antiriciclaggio@comune.benelario.co.it</w:t>
      </w:r>
    </w:p>
    <w:sectPr w:rsidR="00EA7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ED"/>
    <w:rsid w:val="002A4222"/>
    <w:rsid w:val="00312773"/>
    <w:rsid w:val="009B6348"/>
    <w:rsid w:val="00B844ED"/>
    <w:rsid w:val="00EA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9EE9B-FA75-46C2-A0F1-D5E7F523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84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84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844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84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844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84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84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84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84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844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8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844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844E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844E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844E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844E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844E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844E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84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84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84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84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84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844E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844E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844E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844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844E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844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anagrafe</dc:creator>
  <cp:keywords/>
  <dc:description/>
  <cp:lastModifiedBy>anagrafe</cp:lastModifiedBy>
  <cp:revision>2</cp:revision>
  <dcterms:created xsi:type="dcterms:W3CDTF">2026-05-12T15:37:00Z</dcterms:created>
  <dcterms:modified xsi:type="dcterms:W3CDTF">2026-05-12T15:37:00Z</dcterms:modified>
</cp:coreProperties>
</file>